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49" w:rsidRPr="009B28F8" w:rsidRDefault="00EA2049" w:rsidP="009B28F8">
      <w:pPr>
        <w:spacing w:after="0" w:line="240" w:lineRule="auto"/>
        <w:rPr>
          <w:b/>
        </w:rPr>
      </w:pPr>
      <w:r w:rsidRPr="009B28F8">
        <w:rPr>
          <w:b/>
        </w:rPr>
        <w:t xml:space="preserve">РЕПУБЛИКА СРБИЈА </w:t>
      </w:r>
    </w:p>
    <w:p w:rsidR="009B28F8" w:rsidRPr="009B28F8" w:rsidRDefault="009B28F8" w:rsidP="009B28F8">
      <w:pPr>
        <w:spacing w:after="0" w:line="240" w:lineRule="auto"/>
        <w:rPr>
          <w:b/>
          <w:lang w:val="sr-Cyrl-RS"/>
        </w:rPr>
      </w:pPr>
      <w:r w:rsidRPr="009B28F8">
        <w:rPr>
          <w:b/>
          <w:lang w:val="sr-Cyrl-RS"/>
        </w:rPr>
        <w:t>АУТОНОМНА ПОКРАЈИНА ВОЈВОДИНА</w:t>
      </w:r>
    </w:p>
    <w:p w:rsidR="00EA2049" w:rsidRDefault="009B28F8" w:rsidP="009B28F8">
      <w:pPr>
        <w:spacing w:after="0" w:line="240" w:lineRule="auto"/>
      </w:pPr>
      <w:r w:rsidRPr="009B28F8">
        <w:rPr>
          <w:b/>
          <w:lang w:val="sr-Cyrl-RS"/>
        </w:rPr>
        <w:t>ОПШТИНА СЕЧАЊ</w:t>
      </w:r>
      <w:r w:rsidR="00EA2049">
        <w:t xml:space="preserve"> </w:t>
      </w:r>
    </w:p>
    <w:p w:rsidR="00EA2049" w:rsidRDefault="00EA2049" w:rsidP="009B28F8">
      <w:pPr>
        <w:spacing w:after="0" w:line="240" w:lineRule="auto"/>
      </w:pPr>
      <w:r>
        <w:t xml:space="preserve">КОМИСИЈА ЗА OТУЂЕЊЕ И ДАВАЊЕ У ЗАКУП </w:t>
      </w:r>
    </w:p>
    <w:p w:rsidR="00EA2049" w:rsidRDefault="00EA2049" w:rsidP="009B28F8">
      <w:pPr>
        <w:spacing w:after="0" w:line="240" w:lineRule="auto"/>
      </w:pPr>
      <w:r>
        <w:t xml:space="preserve">ГРАЂЕВИНСКОГ ЗЕМЉИШТА У ЈАВНОЈ СВОЈИНИ </w:t>
      </w:r>
      <w:r>
        <w:br/>
      </w:r>
      <w:r w:rsidR="009B28F8">
        <w:t xml:space="preserve">ОПШТИНЕ </w:t>
      </w:r>
      <w:r w:rsidR="009B28F8">
        <w:rPr>
          <w:lang w:val="sr-Cyrl-RS"/>
        </w:rPr>
        <w:t>СЕЧАЊ</w:t>
      </w:r>
      <w:r>
        <w:t xml:space="preserve"> </w:t>
      </w:r>
    </w:p>
    <w:p w:rsidR="009B28F8" w:rsidRDefault="009B28F8" w:rsidP="009B28F8">
      <w:pPr>
        <w:spacing w:after="0" w:line="240" w:lineRule="auto"/>
      </w:pPr>
      <w:r>
        <w:t xml:space="preserve">Број: </w:t>
      </w:r>
      <w:r w:rsidR="008F2B54">
        <w:rPr>
          <w:lang w:val="sr-Cyrl-RS"/>
        </w:rPr>
        <w:t>011-49</w:t>
      </w:r>
      <w:r>
        <w:t>/</w:t>
      </w:r>
      <w:r w:rsidR="008F2B54">
        <w:rPr>
          <w:lang w:val="sr-Cyrl-RS"/>
        </w:rPr>
        <w:t>2021-</w:t>
      </w:r>
      <w:r w:rsidR="008F2B54">
        <w:rPr>
          <w:lang w:val="sr-Latn-RS"/>
        </w:rPr>
        <w:t>VI</w:t>
      </w:r>
      <w:r w:rsidR="00EA2049">
        <w:t xml:space="preserve"> </w:t>
      </w:r>
    </w:p>
    <w:p w:rsidR="009B28F8" w:rsidRDefault="009B28F8" w:rsidP="009B28F8">
      <w:pPr>
        <w:spacing w:after="0" w:line="240" w:lineRule="auto"/>
        <w:rPr>
          <w:lang w:val="sr-Cyrl-RS"/>
        </w:rPr>
      </w:pPr>
      <w:r>
        <w:rPr>
          <w:lang w:val="sr-Cyrl-RS"/>
        </w:rPr>
        <w:t>Д</w:t>
      </w:r>
      <w:r w:rsidR="00EA2049">
        <w:t>анa 2</w:t>
      </w:r>
      <w:r w:rsidR="003329A7">
        <w:t>5</w:t>
      </w:r>
      <w:r w:rsidR="00EA2049">
        <w:t>.03.20</w:t>
      </w:r>
      <w:r w:rsidR="00BF530B">
        <w:rPr>
          <w:lang w:val="sr-Cyrl-RS"/>
        </w:rPr>
        <w:t>21</w:t>
      </w:r>
      <w:r w:rsidR="00EA2049">
        <w:t>.</w:t>
      </w:r>
      <w:r>
        <w:rPr>
          <w:lang w:val="sr-Cyrl-RS"/>
        </w:rPr>
        <w:t xml:space="preserve"> </w:t>
      </w:r>
      <w:r w:rsidR="00EA2049">
        <w:t>године</w:t>
      </w:r>
    </w:p>
    <w:p w:rsidR="009B28F8" w:rsidRPr="009B28F8" w:rsidRDefault="009B28F8" w:rsidP="009B28F8">
      <w:pPr>
        <w:spacing w:after="0" w:line="240" w:lineRule="auto"/>
        <w:rPr>
          <w:lang w:val="sr-Cyrl-RS"/>
        </w:rPr>
      </w:pPr>
      <w:r>
        <w:rPr>
          <w:lang w:val="sr-Cyrl-RS"/>
        </w:rPr>
        <w:t>С е ч а њ</w:t>
      </w:r>
    </w:p>
    <w:p w:rsidR="00EA2049" w:rsidRDefault="00EA2049" w:rsidP="009B28F8">
      <w:pPr>
        <w:spacing w:after="0" w:line="240" w:lineRule="auto"/>
      </w:pPr>
      <w:r>
        <w:t xml:space="preserve"> </w:t>
      </w:r>
    </w:p>
    <w:p w:rsidR="00EA2049" w:rsidRDefault="00EA2049" w:rsidP="00EA2049">
      <w:pPr>
        <w:jc w:val="both"/>
      </w:pPr>
      <w:r>
        <w:tab/>
        <w:t>На основу члана 19</w:t>
      </w:r>
      <w:r w:rsidR="009B28F8">
        <w:rPr>
          <w:lang w:val="sr-Cyrl-RS"/>
        </w:rPr>
        <w:t>.</w:t>
      </w:r>
      <w:r>
        <w:t xml:space="preserve">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="009B28F8" w:rsidRPr="00BF530B">
        <w:t>(„Сл</w:t>
      </w:r>
      <w:r w:rsidR="009B28F8" w:rsidRPr="00BF530B">
        <w:rPr>
          <w:lang w:val="sr-Cyrl-RS"/>
        </w:rPr>
        <w:t xml:space="preserve">ужбени </w:t>
      </w:r>
      <w:r w:rsidRPr="00BF530B">
        <w:t>гласник РС“</w:t>
      </w:r>
      <w:r w:rsidR="009B28F8" w:rsidRPr="00BF530B">
        <w:rPr>
          <w:lang w:val="sr-Cyrl-RS"/>
        </w:rPr>
        <w:t>,</w:t>
      </w:r>
      <w:r w:rsidRPr="00BF530B">
        <w:t xml:space="preserve"> бр.16/2018)</w:t>
      </w:r>
      <w:r>
        <w:t xml:space="preserve">, </w:t>
      </w:r>
      <w:r w:rsidRPr="004C52EE">
        <w:t xml:space="preserve">члана </w:t>
      </w:r>
      <w:r w:rsidR="004C52EE" w:rsidRPr="004C52EE">
        <w:rPr>
          <w:lang w:val="sr-Cyrl-RS"/>
        </w:rPr>
        <w:t>11</w:t>
      </w:r>
      <w:r w:rsidR="009B28F8" w:rsidRPr="004C52EE">
        <w:rPr>
          <w:lang w:val="sr-Cyrl-RS"/>
        </w:rPr>
        <w:t>.</w:t>
      </w:r>
      <w:r w:rsidRPr="004C52EE">
        <w:t xml:space="preserve"> Одлуке о </w:t>
      </w:r>
      <w:r w:rsidR="004C52EE" w:rsidRPr="004C52EE">
        <w:rPr>
          <w:lang w:val="sr-Cyrl-RS"/>
        </w:rPr>
        <w:t xml:space="preserve">начину, условима и поступку отуђења или давања у закуп грађевинског земљишта у јавној својини ради изградње на територији Општине Сечањ </w:t>
      </w:r>
      <w:r w:rsidR="009B28F8" w:rsidRPr="004C52EE">
        <w:t>(</w:t>
      </w:r>
      <w:r w:rsidR="009B28F8" w:rsidRPr="004C52EE">
        <w:rPr>
          <w:lang w:val="sr-Cyrl-RS"/>
        </w:rPr>
        <w:t>„</w:t>
      </w:r>
      <w:r w:rsidRPr="004C52EE">
        <w:t>Службен</w:t>
      </w:r>
      <w:r w:rsidR="009B28F8" w:rsidRPr="004C52EE">
        <w:t xml:space="preserve">и лист општине </w:t>
      </w:r>
      <w:r w:rsidR="009B28F8" w:rsidRPr="004C52EE">
        <w:rPr>
          <w:lang w:val="sr-Cyrl-RS"/>
        </w:rPr>
        <w:t xml:space="preserve">Сечањ“, </w:t>
      </w:r>
      <w:r w:rsidR="009B28F8" w:rsidRPr="004C52EE">
        <w:t>бр</w:t>
      </w:r>
      <w:r w:rsidR="009B28F8" w:rsidRPr="004C52EE">
        <w:rPr>
          <w:lang w:val="sr-Cyrl-RS"/>
        </w:rPr>
        <w:t>.</w:t>
      </w:r>
      <w:r w:rsidR="009B28F8" w:rsidRPr="004C52EE">
        <w:t>1</w:t>
      </w:r>
      <w:r w:rsidRPr="004C52EE">
        <w:t>/201</w:t>
      </w:r>
      <w:r w:rsidR="004C52EE" w:rsidRPr="004C52EE">
        <w:rPr>
          <w:lang w:val="sr-Cyrl-RS"/>
        </w:rPr>
        <w:t>0</w:t>
      </w:r>
      <w:r w:rsidRPr="004C52EE">
        <w:t xml:space="preserve">), </w:t>
      </w:r>
      <w:r>
        <w:t>Комисија за отуђење и давање у закуп грађевинског земљишта у</w:t>
      </w:r>
      <w:r w:rsidR="009B28F8">
        <w:t xml:space="preserve"> јавној својини општине </w:t>
      </w:r>
      <w:r w:rsidR="009B28F8">
        <w:rPr>
          <w:lang w:val="sr-Cyrl-RS"/>
        </w:rPr>
        <w:t>Сечањ</w:t>
      </w:r>
      <w:r>
        <w:t xml:space="preserve">, формирана решењем </w:t>
      </w:r>
      <w:r w:rsidR="004C7DC0">
        <w:rPr>
          <w:lang w:val="sr-Cyrl-RS"/>
        </w:rPr>
        <w:t>Општинског већа</w:t>
      </w:r>
      <w:r w:rsidR="009B28F8">
        <w:t xml:space="preserve"> општине </w:t>
      </w:r>
      <w:r w:rsidR="009B28F8">
        <w:rPr>
          <w:lang w:val="sr-Cyrl-RS"/>
        </w:rPr>
        <w:t>Сечањ</w:t>
      </w:r>
      <w:r w:rsidR="009B28F8">
        <w:t xml:space="preserve">, </w:t>
      </w:r>
      <w:r w:rsidR="009B28F8" w:rsidRPr="004C7DC0">
        <w:rPr>
          <w:rFonts w:cstheme="minorHAnsi"/>
          <w:lang w:val="sr-Cyrl-RS"/>
        </w:rPr>
        <w:t>Б</w:t>
      </w:r>
      <w:r w:rsidRPr="004C7DC0">
        <w:rPr>
          <w:rFonts w:cstheme="minorHAnsi"/>
        </w:rPr>
        <w:t>рој</w:t>
      </w:r>
      <w:r w:rsidR="009B28F8" w:rsidRPr="004C7DC0">
        <w:rPr>
          <w:rFonts w:cstheme="minorHAnsi"/>
          <w:lang w:val="sr-Cyrl-RS"/>
        </w:rPr>
        <w:t>:</w:t>
      </w:r>
      <w:r w:rsidRPr="004C7DC0">
        <w:rPr>
          <w:rFonts w:cstheme="minorHAnsi"/>
        </w:rPr>
        <w:t xml:space="preserve"> </w:t>
      </w:r>
      <w:r w:rsidR="004C7DC0" w:rsidRPr="004C7DC0">
        <w:rPr>
          <w:rFonts w:cstheme="minorHAnsi"/>
          <w:lang w:val="sr-Cyrl-RS"/>
        </w:rPr>
        <w:t>02-61/2021-</w:t>
      </w:r>
      <w:r w:rsidR="004C7DC0" w:rsidRPr="004C7DC0">
        <w:rPr>
          <w:rFonts w:cstheme="minorHAnsi"/>
        </w:rPr>
        <w:t xml:space="preserve">VI </w:t>
      </w:r>
      <w:r w:rsidRPr="004C7DC0">
        <w:rPr>
          <w:rFonts w:cstheme="minorHAnsi"/>
        </w:rPr>
        <w:t xml:space="preserve">од </w:t>
      </w:r>
      <w:r w:rsidR="004C7DC0" w:rsidRPr="004C7DC0">
        <w:rPr>
          <w:rFonts w:cstheme="minorHAnsi"/>
          <w:lang w:val="sr-Cyrl-RS"/>
        </w:rPr>
        <w:t>19</w:t>
      </w:r>
      <w:r w:rsidRPr="004C7DC0">
        <w:rPr>
          <w:rFonts w:cstheme="minorHAnsi"/>
        </w:rPr>
        <w:t>.0</w:t>
      </w:r>
      <w:r w:rsidR="004C7DC0" w:rsidRPr="004C7DC0">
        <w:rPr>
          <w:rFonts w:cstheme="minorHAnsi"/>
          <w:lang w:val="sr-Cyrl-RS"/>
        </w:rPr>
        <w:t>3</w:t>
      </w:r>
      <w:r w:rsidRPr="004C7DC0">
        <w:rPr>
          <w:rFonts w:cstheme="minorHAnsi"/>
        </w:rPr>
        <w:t>.20</w:t>
      </w:r>
      <w:r w:rsidR="004C7DC0" w:rsidRPr="004C7DC0">
        <w:rPr>
          <w:rFonts w:cstheme="minorHAnsi"/>
          <w:lang w:val="sr-Cyrl-RS"/>
        </w:rPr>
        <w:t>21</w:t>
      </w:r>
      <w:r w:rsidRPr="004C7DC0">
        <w:rPr>
          <w:rFonts w:cstheme="minorHAnsi"/>
        </w:rPr>
        <w:t>.</w:t>
      </w:r>
      <w:r w:rsidR="009B28F8" w:rsidRPr="004C7DC0">
        <w:rPr>
          <w:rFonts w:cstheme="minorHAnsi"/>
          <w:lang w:val="sr-Cyrl-RS"/>
        </w:rPr>
        <w:t xml:space="preserve"> </w:t>
      </w:r>
      <w:r w:rsidRPr="004C7DC0">
        <w:rPr>
          <w:rFonts w:cstheme="minorHAnsi"/>
        </w:rPr>
        <w:t>године</w:t>
      </w:r>
      <w:r w:rsidRPr="004C7DC0">
        <w:t xml:space="preserve"> </w:t>
      </w:r>
      <w:r>
        <w:t xml:space="preserve">(у даљем тексту: Комисија), уз сагласност </w:t>
      </w:r>
      <w:r w:rsidR="009B28F8">
        <w:t xml:space="preserve">Општинског већа општине </w:t>
      </w:r>
      <w:r w:rsidR="009B28F8">
        <w:rPr>
          <w:lang w:val="sr-Cyrl-RS"/>
        </w:rPr>
        <w:t>Сечањ</w:t>
      </w:r>
      <w:r w:rsidR="009B28F8">
        <w:t xml:space="preserve">, </w:t>
      </w:r>
      <w:r>
        <w:t xml:space="preserve">објављује: </w:t>
      </w:r>
    </w:p>
    <w:p w:rsidR="009B28F8" w:rsidRPr="00096DD2" w:rsidRDefault="00EA2049" w:rsidP="009B28F8">
      <w:pPr>
        <w:spacing w:after="0" w:line="240" w:lineRule="auto"/>
        <w:jc w:val="center"/>
        <w:rPr>
          <w:b/>
        </w:rPr>
      </w:pPr>
      <w:r w:rsidRPr="00096DD2">
        <w:rPr>
          <w:b/>
        </w:rPr>
        <w:t xml:space="preserve">ЈАВНИ ОГЛАС ЗА ОТУЂЕЊЕ ГРАЂЕВИНСКОГ ЗЕМЉИШТА ИЗ </w:t>
      </w:r>
    </w:p>
    <w:p w:rsidR="00EA2049" w:rsidRPr="00096DD2" w:rsidRDefault="00EA2049" w:rsidP="009B28F8">
      <w:pPr>
        <w:spacing w:after="0" w:line="240" w:lineRule="auto"/>
        <w:jc w:val="center"/>
        <w:rPr>
          <w:b/>
        </w:rPr>
      </w:pPr>
      <w:r w:rsidRPr="00096DD2">
        <w:rPr>
          <w:b/>
        </w:rPr>
        <w:t xml:space="preserve">ЈАВНЕ СВОЈИНЕ ОПШТИНЕ </w:t>
      </w:r>
      <w:r w:rsidR="005B3A36">
        <w:rPr>
          <w:b/>
          <w:lang w:val="sr-Cyrl-RS"/>
        </w:rPr>
        <w:t>СЕЧАЊ</w:t>
      </w:r>
      <w:r w:rsidRPr="00096DD2">
        <w:rPr>
          <w:b/>
        </w:rPr>
        <w:t xml:space="preserve"> МЕТОДОМ ЈАВНОГ НАДМЕТАЊА</w:t>
      </w:r>
    </w:p>
    <w:p w:rsidR="009B28F8" w:rsidRPr="00096DD2" w:rsidRDefault="009B28F8" w:rsidP="009B28F8">
      <w:pPr>
        <w:spacing w:after="0" w:line="240" w:lineRule="auto"/>
        <w:jc w:val="center"/>
        <w:rPr>
          <w:b/>
        </w:rPr>
      </w:pPr>
    </w:p>
    <w:p w:rsidR="00EA2049" w:rsidRDefault="00EA2049" w:rsidP="00EA2049">
      <w:pPr>
        <w:jc w:val="both"/>
      </w:pPr>
      <w:r>
        <w:tab/>
        <w:t>1. ОТУЂУЈЕ СЕ грађевинско земљиште у</w:t>
      </w:r>
      <w:r w:rsidR="009B28F8">
        <w:t xml:space="preserve"> јавној својини општине </w:t>
      </w:r>
      <w:r w:rsidR="009B28F8">
        <w:rPr>
          <w:lang w:val="sr-Cyrl-RS"/>
        </w:rPr>
        <w:t>Сечањ</w:t>
      </w:r>
      <w:r>
        <w:t xml:space="preserve">, у поступку јавног надметања, и то: </w:t>
      </w:r>
    </w:p>
    <w:p w:rsidR="00EA2049" w:rsidRDefault="00EA2049" w:rsidP="00EA2049">
      <w:pPr>
        <w:jc w:val="both"/>
      </w:pPr>
      <w:r>
        <w:tab/>
      </w:r>
      <w:r w:rsidR="009B28F8">
        <w:t>- кат.пар</w:t>
      </w:r>
      <w:r w:rsidR="009B28F8">
        <w:rPr>
          <w:lang w:val="sr-Cyrl-RS"/>
        </w:rPr>
        <w:t>ц.бр. 245/2 КО Сечањ</w:t>
      </w:r>
      <w:r>
        <w:t>, упи</w:t>
      </w:r>
      <w:r w:rsidR="009B28F8">
        <w:t xml:space="preserve">сана у лист непокретности број </w:t>
      </w:r>
      <w:r w:rsidR="009B28F8">
        <w:rPr>
          <w:lang w:val="sr-Cyrl-RS"/>
        </w:rPr>
        <w:t>1422</w:t>
      </w:r>
      <w:r w:rsidR="009B28F8">
        <w:t xml:space="preserve"> за КО </w:t>
      </w:r>
      <w:r w:rsidR="009B28F8">
        <w:rPr>
          <w:lang w:val="sr-Cyrl-RS"/>
        </w:rPr>
        <w:t>Сечањ</w:t>
      </w:r>
      <w:r w:rsidR="009B28F8">
        <w:t xml:space="preserve">, у улици </w:t>
      </w:r>
      <w:r w:rsidR="001163B0">
        <w:rPr>
          <w:lang w:val="sr-Cyrl-RS"/>
        </w:rPr>
        <w:t>Жарка Зрењанина</w:t>
      </w:r>
      <w:r w:rsidR="001163B0">
        <w:t xml:space="preserve">, површине 1.324 </w:t>
      </w:r>
      <w:r w:rsidR="001163B0">
        <w:rPr>
          <w:lang w:val="sr-Latn-RS"/>
        </w:rPr>
        <w:t>m</w:t>
      </w:r>
      <w:r w:rsidR="001163B0">
        <w:rPr>
          <w:vertAlign w:val="superscript"/>
        </w:rPr>
        <w:t>2</w:t>
      </w:r>
      <w:r>
        <w:t>, врста земљ</w:t>
      </w:r>
      <w:r w:rsidR="001163B0">
        <w:t xml:space="preserve">ишта: грађевинско земљиште </w:t>
      </w:r>
      <w:r w:rsidR="001163B0">
        <w:rPr>
          <w:lang w:val="sr-Cyrl-RS"/>
        </w:rPr>
        <w:t>у</w:t>
      </w:r>
      <w:r w:rsidR="001163B0">
        <w:t xml:space="preserve"> грађевинско</w:t>
      </w:r>
      <w:r w:rsidR="001163B0">
        <w:rPr>
          <w:lang w:val="sr-Cyrl-RS"/>
        </w:rPr>
        <w:t>м рејону</w:t>
      </w:r>
      <w:r w:rsidR="001163B0">
        <w:t>,</w:t>
      </w:r>
      <w:r>
        <w:t xml:space="preserve"> обим права: 1/1. </w:t>
      </w:r>
    </w:p>
    <w:p w:rsidR="00EA2049" w:rsidRPr="001163B0" w:rsidRDefault="00EA2049" w:rsidP="00EA2049">
      <w:pPr>
        <w:jc w:val="both"/>
        <w:rPr>
          <w:b/>
        </w:rPr>
      </w:pPr>
      <w:r>
        <w:tab/>
      </w:r>
      <w:r w:rsidRPr="001163B0">
        <w:rPr>
          <w:b/>
        </w:rPr>
        <w:t xml:space="preserve">Опис грађевинског земљишта: </w:t>
      </w:r>
    </w:p>
    <w:p w:rsidR="001163B0" w:rsidRDefault="00EA2049" w:rsidP="00EA2049">
      <w:pPr>
        <w:jc w:val="both"/>
      </w:pPr>
      <w:r>
        <w:tab/>
      </w:r>
      <w:r w:rsidR="001163B0">
        <w:t xml:space="preserve">Катастарска парцела број </w:t>
      </w:r>
      <w:r w:rsidR="001163B0">
        <w:rPr>
          <w:lang w:val="sr-Cyrl-RS"/>
        </w:rPr>
        <w:t>245/2</w:t>
      </w:r>
      <w:r w:rsidR="001163B0">
        <w:t xml:space="preserve"> КО </w:t>
      </w:r>
      <w:r w:rsidR="001163B0">
        <w:rPr>
          <w:lang w:val="sr-Cyrl-RS"/>
        </w:rPr>
        <w:t>Сечањ</w:t>
      </w:r>
      <w:r w:rsidR="001163B0">
        <w:t xml:space="preserve"> у </w:t>
      </w:r>
      <w:r w:rsidR="001163B0">
        <w:rPr>
          <w:lang w:val="sr-Cyrl-RS"/>
        </w:rPr>
        <w:t>Сечњу</w:t>
      </w:r>
      <w:r>
        <w:t xml:space="preserve"> обухваћена је </w:t>
      </w:r>
      <w:r w:rsidR="001163B0">
        <w:rPr>
          <w:lang w:val="sr-Cyrl-RS"/>
        </w:rPr>
        <w:t>Генералним планом Сечањ</w:t>
      </w:r>
      <w:r>
        <w:t xml:space="preserve"> (</w:t>
      </w:r>
      <w:r w:rsidR="001163B0">
        <w:rPr>
          <w:lang w:val="sr-Cyrl-RS"/>
        </w:rPr>
        <w:t>„</w:t>
      </w:r>
      <w:r w:rsidR="001163B0">
        <w:t>Сл</w:t>
      </w:r>
      <w:r w:rsidR="001163B0">
        <w:rPr>
          <w:lang w:val="sr-Cyrl-RS"/>
        </w:rPr>
        <w:t xml:space="preserve">ужбени </w:t>
      </w:r>
      <w:r w:rsidR="001163B0">
        <w:t xml:space="preserve">лист општине </w:t>
      </w:r>
      <w:r w:rsidR="001163B0">
        <w:rPr>
          <w:lang w:val="sr-Cyrl-RS"/>
        </w:rPr>
        <w:t>Сечањ“</w:t>
      </w:r>
      <w:r w:rsidR="001163B0">
        <w:t>, бр</w:t>
      </w:r>
      <w:r w:rsidR="001163B0">
        <w:rPr>
          <w:lang w:val="sr-Cyrl-RS"/>
        </w:rPr>
        <w:t>.6</w:t>
      </w:r>
      <w:r w:rsidR="001163B0">
        <w:t>/20</w:t>
      </w:r>
      <w:r w:rsidR="001163B0">
        <w:rPr>
          <w:lang w:val="sr-Cyrl-RS"/>
        </w:rPr>
        <w:t>05</w:t>
      </w:r>
      <w:r w:rsidR="001163B0">
        <w:t>) и припада зони становања</w:t>
      </w:r>
      <w:r>
        <w:t xml:space="preserve">. На наведеној парцели не постоје </w:t>
      </w:r>
      <w:r w:rsidR="001163B0">
        <w:t xml:space="preserve">објекти. Површина парцеле је </w:t>
      </w:r>
      <w:r w:rsidR="001163B0">
        <w:rPr>
          <w:lang w:val="sr-Cyrl-RS"/>
        </w:rPr>
        <w:t xml:space="preserve">1.324 </w:t>
      </w:r>
      <w:r w:rsidR="001163B0">
        <w:rPr>
          <w:lang w:val="sr-Latn-RS"/>
        </w:rPr>
        <w:t>m</w:t>
      </w:r>
      <w:r w:rsidR="001163B0">
        <w:rPr>
          <w:vertAlign w:val="superscript"/>
          <w:lang w:val="sr-Latn-RS"/>
        </w:rPr>
        <w:t>2</w:t>
      </w:r>
      <w:r w:rsidR="001163B0">
        <w:t xml:space="preserve">, што је </w:t>
      </w:r>
      <w:r w:rsidR="001163B0">
        <w:rPr>
          <w:lang w:val="sr-Cyrl-RS"/>
        </w:rPr>
        <w:t>више</w:t>
      </w:r>
      <w:r>
        <w:t xml:space="preserve"> од минималне пов</w:t>
      </w:r>
      <w:r w:rsidR="001163B0">
        <w:t xml:space="preserve">ршине грађевинске парцеле од </w:t>
      </w:r>
      <w:r w:rsidR="001163B0">
        <w:rPr>
          <w:lang w:val="sr-Cyrl-RS"/>
        </w:rPr>
        <w:t xml:space="preserve">300 </w:t>
      </w:r>
      <w:r w:rsidR="001163B0">
        <w:rPr>
          <w:lang w:val="sr-Latn-RS"/>
        </w:rPr>
        <w:t>m</w:t>
      </w:r>
      <w:r w:rsidR="001163B0">
        <w:rPr>
          <w:vertAlign w:val="superscript"/>
          <w:lang w:val="sr-Latn-RS"/>
        </w:rPr>
        <w:t>2</w:t>
      </w:r>
      <w:r>
        <w:t>, колико је прописано планским документом.</w:t>
      </w:r>
    </w:p>
    <w:p w:rsidR="00EA2049" w:rsidRPr="00941D3D" w:rsidRDefault="00EA2049" w:rsidP="00941D3D">
      <w:pPr>
        <w:jc w:val="both"/>
        <w:rPr>
          <w:b/>
        </w:rPr>
      </w:pPr>
      <w:r>
        <w:tab/>
      </w:r>
      <w:r w:rsidRPr="001163B0">
        <w:rPr>
          <w:b/>
        </w:rPr>
        <w:t xml:space="preserve">Инфраструктурна опремљеност: </w:t>
      </w:r>
      <w:r>
        <w:t xml:space="preserve"> </w:t>
      </w:r>
    </w:p>
    <w:p w:rsidR="00EA2049" w:rsidRDefault="00EA2049" w:rsidP="00EA2049">
      <w:pPr>
        <w:jc w:val="both"/>
        <w:rPr>
          <w:lang w:val="sr-Cyrl-RS"/>
        </w:rPr>
      </w:pPr>
      <w:r>
        <w:tab/>
        <w:t>Грађевинско</w:t>
      </w:r>
      <w:r w:rsidR="00941D3D">
        <w:t xml:space="preserve"> земљиште </w:t>
      </w:r>
      <w:r w:rsidR="00941D3D">
        <w:rPr>
          <w:lang w:val="sr-Cyrl-RS"/>
        </w:rPr>
        <w:t>није</w:t>
      </w:r>
      <w:r>
        <w:t xml:space="preserve"> комунално опремљено</w:t>
      </w:r>
      <w:r w:rsidR="00941D3D">
        <w:rPr>
          <w:lang w:val="sr-Cyrl-RS"/>
        </w:rPr>
        <w:t xml:space="preserve"> (не постоје прикључци на инфраструктуру)</w:t>
      </w:r>
      <w:r>
        <w:t xml:space="preserve">. </w:t>
      </w:r>
    </w:p>
    <w:p w:rsidR="00EA2049" w:rsidRDefault="00EA2049" w:rsidP="00941D3D">
      <w:pPr>
        <w:spacing w:after="0" w:line="240" w:lineRule="auto"/>
        <w:jc w:val="both"/>
        <w:rPr>
          <w:lang w:val="sr-Cyrl-RS"/>
        </w:rPr>
      </w:pPr>
      <w:r>
        <w:tab/>
        <w:t xml:space="preserve">Правила грађења: </w:t>
      </w:r>
    </w:p>
    <w:p w:rsidR="00941D3D" w:rsidRPr="00941D3D" w:rsidRDefault="00941D3D" w:rsidP="00941D3D">
      <w:pPr>
        <w:spacing w:after="0" w:line="240" w:lineRule="auto"/>
        <w:jc w:val="both"/>
        <w:rPr>
          <w:sz w:val="10"/>
          <w:szCs w:val="10"/>
          <w:lang w:val="sr-Cyrl-RS"/>
        </w:rPr>
      </w:pPr>
    </w:p>
    <w:p w:rsidR="00EA2049" w:rsidRDefault="00EA2049" w:rsidP="00941D3D">
      <w:pPr>
        <w:spacing w:after="0" w:line="240" w:lineRule="auto"/>
        <w:jc w:val="both"/>
        <w:rPr>
          <w:lang w:val="sr-Cyrl-RS"/>
        </w:rPr>
      </w:pPr>
      <w:r>
        <w:tab/>
        <w:t>Подаци о локацији</w:t>
      </w:r>
    </w:p>
    <w:p w:rsidR="00941D3D" w:rsidRPr="00941D3D" w:rsidRDefault="00941D3D" w:rsidP="00941D3D">
      <w:pPr>
        <w:spacing w:after="0" w:line="240" w:lineRule="auto"/>
        <w:jc w:val="both"/>
        <w:rPr>
          <w:sz w:val="10"/>
          <w:szCs w:val="10"/>
          <w:lang w:val="sr-Cyrl-RS"/>
        </w:rPr>
      </w:pPr>
    </w:p>
    <w:p w:rsidR="00EA2049" w:rsidRDefault="00EA2049" w:rsidP="00941D3D">
      <w:pPr>
        <w:spacing w:after="0" w:line="240" w:lineRule="auto"/>
        <w:jc w:val="both"/>
      </w:pPr>
      <w:r>
        <w:tab/>
        <w:t>Број катастарске парцеле:</w:t>
      </w:r>
      <w:r w:rsidR="00941D3D">
        <w:rPr>
          <w:lang w:val="sr-Cyrl-RS"/>
        </w:rPr>
        <w:t xml:space="preserve"> 245/2</w:t>
      </w:r>
      <w:r>
        <w:t xml:space="preserve"> </w:t>
      </w:r>
    </w:p>
    <w:p w:rsidR="00EA2049" w:rsidRDefault="00EA2049" w:rsidP="00941D3D">
      <w:pPr>
        <w:spacing w:after="0" w:line="240" w:lineRule="auto"/>
        <w:jc w:val="both"/>
      </w:pPr>
      <w:r>
        <w:tab/>
        <w:t>Кат</w:t>
      </w:r>
      <w:r w:rsidR="00941D3D">
        <w:t xml:space="preserve">астарска општина: </w:t>
      </w:r>
      <w:r w:rsidR="00941D3D">
        <w:rPr>
          <w:lang w:val="sr-Cyrl-RS"/>
        </w:rPr>
        <w:t>Сечањ</w:t>
      </w:r>
      <w:r>
        <w:t xml:space="preserve"> </w:t>
      </w:r>
    </w:p>
    <w:p w:rsidR="00EA2049" w:rsidRDefault="00EA2049" w:rsidP="00941D3D">
      <w:pPr>
        <w:spacing w:after="0" w:line="240" w:lineRule="auto"/>
        <w:jc w:val="both"/>
      </w:pPr>
      <w:r>
        <w:tab/>
      </w:r>
      <w:r w:rsidR="00941D3D">
        <w:t xml:space="preserve">Површина парцеле: </w:t>
      </w:r>
      <w:r w:rsidR="00941D3D">
        <w:rPr>
          <w:lang w:val="sr-Cyrl-RS"/>
        </w:rPr>
        <w:t>1.324 m</w:t>
      </w:r>
      <w:r w:rsidR="00941D3D">
        <w:rPr>
          <w:vertAlign w:val="superscript"/>
          <w:lang w:val="sr-Latn-RS"/>
        </w:rPr>
        <w:t>2</w:t>
      </w:r>
      <w:r>
        <w:t xml:space="preserve"> </w:t>
      </w:r>
    </w:p>
    <w:p w:rsidR="00EA2049" w:rsidRDefault="00EA2049" w:rsidP="00941D3D">
      <w:pPr>
        <w:spacing w:after="0" w:line="240" w:lineRule="auto"/>
        <w:jc w:val="both"/>
      </w:pPr>
      <w:r>
        <w:tab/>
        <w:t xml:space="preserve">Својина: </w:t>
      </w:r>
      <w:r w:rsidR="00941D3D">
        <w:rPr>
          <w:lang w:val="sr-Cyrl-RS"/>
        </w:rPr>
        <w:t xml:space="preserve">јавна својина - </w:t>
      </w:r>
      <w:r>
        <w:t xml:space="preserve">Општина </w:t>
      </w:r>
      <w:r w:rsidR="00941D3D">
        <w:rPr>
          <w:lang w:val="sr-Cyrl-RS"/>
        </w:rPr>
        <w:t>Сечањ</w:t>
      </w:r>
      <w:r>
        <w:t xml:space="preserve"> </w:t>
      </w:r>
    </w:p>
    <w:p w:rsidR="00EA2049" w:rsidRDefault="00EA2049" w:rsidP="00941D3D">
      <w:pPr>
        <w:spacing w:after="0" w:line="240" w:lineRule="auto"/>
        <w:jc w:val="both"/>
      </w:pPr>
      <w:r>
        <w:lastRenderedPageBreak/>
        <w:tab/>
      </w:r>
      <w:r w:rsidR="002E7AEF">
        <w:rPr>
          <w:lang w:val="sr-Cyrl-RS"/>
        </w:rPr>
        <w:t>Н</w:t>
      </w:r>
      <w:r>
        <w:t>амена: пор</w:t>
      </w:r>
      <w:r w:rsidR="00941D3D">
        <w:t>одично</w:t>
      </w:r>
      <w:r>
        <w:t xml:space="preserve"> са компатибилним наменама </w:t>
      </w:r>
    </w:p>
    <w:p w:rsidR="00EA2049" w:rsidRDefault="00EA2049" w:rsidP="00941D3D">
      <w:pPr>
        <w:spacing w:after="0" w:line="240" w:lineRule="auto"/>
        <w:jc w:val="both"/>
      </w:pPr>
      <w:r>
        <w:tab/>
        <w:t xml:space="preserve">Стање на парцели: неизграђено </w:t>
      </w:r>
    </w:p>
    <w:p w:rsidR="00EA2049" w:rsidRDefault="00EA2049" w:rsidP="00941D3D">
      <w:pPr>
        <w:spacing w:after="0" w:line="240" w:lineRule="auto"/>
        <w:jc w:val="both"/>
      </w:pPr>
      <w:r>
        <w:tab/>
        <w:t xml:space="preserve">Инфаструктурна опремљеност: постоји могућност прикључења </w:t>
      </w:r>
    </w:p>
    <w:p w:rsidR="00EA2049" w:rsidRDefault="00EA2049" w:rsidP="00941D3D">
      <w:pPr>
        <w:spacing w:after="0" w:line="240" w:lineRule="auto"/>
        <w:jc w:val="both"/>
      </w:pPr>
      <w:r>
        <w:tab/>
        <w:t xml:space="preserve">Урбанистички показатељи </w:t>
      </w:r>
    </w:p>
    <w:p w:rsidR="00EA2049" w:rsidRDefault="00EA2049" w:rsidP="00941D3D">
      <w:pPr>
        <w:spacing w:after="0" w:line="240" w:lineRule="auto"/>
        <w:jc w:val="both"/>
      </w:pPr>
      <w:r>
        <w:tab/>
      </w:r>
      <w:r w:rsidR="002E7AEF">
        <w:t xml:space="preserve">Индекс заузетости: до </w:t>
      </w:r>
      <w:r w:rsidR="002E7AEF">
        <w:rPr>
          <w:lang w:val="sr-Cyrl-RS"/>
        </w:rPr>
        <w:t>40</w:t>
      </w:r>
      <w:r>
        <w:t xml:space="preserve">% </w:t>
      </w:r>
    </w:p>
    <w:p w:rsidR="00EA2049" w:rsidRDefault="00EA2049" w:rsidP="00941D3D">
      <w:pPr>
        <w:spacing w:after="0" w:line="240" w:lineRule="auto"/>
        <w:jc w:val="both"/>
      </w:pPr>
      <w:r>
        <w:tab/>
        <w:t xml:space="preserve">Спратност за породично становање: П+2+Пк </w:t>
      </w:r>
    </w:p>
    <w:p w:rsidR="00EA2049" w:rsidRDefault="00EA2049" w:rsidP="00941D3D">
      <w:pPr>
        <w:spacing w:after="0" w:line="240" w:lineRule="auto"/>
        <w:jc w:val="both"/>
        <w:rPr>
          <w:lang w:val="sr-Cyrl-RS"/>
        </w:rPr>
      </w:pPr>
      <w:r>
        <w:tab/>
        <w:t>Удаљеност грађе</w:t>
      </w:r>
      <w:r w:rsidR="002E7AEF">
        <w:t>винске од регулационе линије: 5</w:t>
      </w:r>
      <w:r w:rsidR="002E7AEF">
        <w:rPr>
          <w:lang w:val="sr-Cyrl-RS"/>
        </w:rPr>
        <w:t xml:space="preserve"> </w:t>
      </w:r>
      <w:r w:rsidR="002E7AEF">
        <w:rPr>
          <w:lang w:val="sr-Latn-RS"/>
        </w:rPr>
        <w:t>m</w:t>
      </w:r>
      <w:r>
        <w:t xml:space="preserve"> </w:t>
      </w:r>
    </w:p>
    <w:p w:rsidR="00941D3D" w:rsidRPr="00941D3D" w:rsidRDefault="00941D3D" w:rsidP="00941D3D">
      <w:pPr>
        <w:spacing w:after="0" w:line="240" w:lineRule="auto"/>
        <w:jc w:val="both"/>
        <w:rPr>
          <w:lang w:val="sr-Cyrl-RS"/>
        </w:rPr>
      </w:pPr>
    </w:p>
    <w:p w:rsidR="00EA2049" w:rsidRPr="002E7AEF" w:rsidRDefault="00EA2049" w:rsidP="00EA2049">
      <w:pPr>
        <w:jc w:val="both"/>
        <w:rPr>
          <w:lang w:val="sr-Cyrl-RS"/>
        </w:rPr>
      </w:pPr>
      <w:r>
        <w:tab/>
      </w:r>
      <w:r w:rsidR="002E7AEF">
        <w:t xml:space="preserve">Плански основ: </w:t>
      </w:r>
      <w:r w:rsidR="002E7AEF">
        <w:rPr>
          <w:lang w:val="sr-Cyrl-RS"/>
        </w:rPr>
        <w:t>Генерални план Сечња</w:t>
      </w:r>
      <w:r w:rsidR="002E7AEF">
        <w:t xml:space="preserve"> (</w:t>
      </w:r>
      <w:r w:rsidR="002E7AEF">
        <w:rPr>
          <w:lang w:val="sr-Cyrl-RS"/>
        </w:rPr>
        <w:t>„</w:t>
      </w:r>
      <w:r w:rsidR="002E7AEF">
        <w:t>Сл</w:t>
      </w:r>
      <w:r w:rsidR="002E7AEF">
        <w:rPr>
          <w:lang w:val="sr-Cyrl-RS"/>
        </w:rPr>
        <w:t>ужбени</w:t>
      </w:r>
      <w:r w:rsidR="002E7AEF">
        <w:t xml:space="preserve"> лист </w:t>
      </w:r>
      <w:r w:rsidR="002E7AEF">
        <w:rPr>
          <w:lang w:val="sr-Cyrl-RS"/>
        </w:rPr>
        <w:t>о</w:t>
      </w:r>
      <w:r w:rsidR="002E7AEF">
        <w:t xml:space="preserve">пштине </w:t>
      </w:r>
      <w:r w:rsidR="002E7AEF">
        <w:rPr>
          <w:lang w:val="sr-Cyrl-RS"/>
        </w:rPr>
        <w:t>Сечањ“</w:t>
      </w:r>
      <w:r w:rsidR="002E7AEF">
        <w:t>, бр</w:t>
      </w:r>
      <w:r w:rsidR="002E7AEF">
        <w:rPr>
          <w:lang w:val="sr-Cyrl-RS"/>
        </w:rPr>
        <w:t>.</w:t>
      </w:r>
      <w:r w:rsidR="0055031B">
        <w:rPr>
          <w:lang w:val="sr-Cyrl-RS"/>
        </w:rPr>
        <w:t xml:space="preserve"> </w:t>
      </w:r>
      <w:r w:rsidR="002E7AEF">
        <w:rPr>
          <w:lang w:val="sr-Cyrl-RS"/>
        </w:rPr>
        <w:t>6</w:t>
      </w:r>
      <w:r w:rsidR="002E7AEF">
        <w:t>/20</w:t>
      </w:r>
      <w:r w:rsidR="002E7AEF">
        <w:rPr>
          <w:lang w:val="sr-Cyrl-RS"/>
        </w:rPr>
        <w:t>05</w:t>
      </w:r>
      <w:r w:rsidR="002E7AEF">
        <w:t>)</w:t>
      </w:r>
    </w:p>
    <w:p w:rsidR="00EA2049" w:rsidRPr="002E7AEF" w:rsidRDefault="00EA2049" w:rsidP="00BF530B">
      <w:pPr>
        <w:jc w:val="both"/>
        <w:rPr>
          <w:color w:val="FF0000"/>
        </w:rPr>
      </w:pPr>
      <w:r>
        <w:tab/>
        <w:t xml:space="preserve">2. Почетна цена за непокретност на овој локацији износи </w:t>
      </w:r>
      <w:r w:rsidRPr="00BF530B">
        <w:t>1</w:t>
      </w:r>
      <w:r w:rsidR="00BF530B" w:rsidRPr="00BF530B">
        <w:rPr>
          <w:lang w:val="sr-Cyrl-RS"/>
        </w:rPr>
        <w:t>58</w:t>
      </w:r>
      <w:r w:rsidR="00BF530B" w:rsidRPr="00BF530B">
        <w:t>.</w:t>
      </w:r>
      <w:r w:rsidR="00BF530B" w:rsidRPr="00BF530B">
        <w:rPr>
          <w:lang w:val="sr-Cyrl-RS"/>
        </w:rPr>
        <w:t>88</w:t>
      </w:r>
      <w:r w:rsidRPr="00BF530B">
        <w:t>0</w:t>
      </w:r>
      <w:r w:rsidR="00BF530B" w:rsidRPr="00BF530B">
        <w:rPr>
          <w:lang w:val="sr-Cyrl-RS"/>
        </w:rPr>
        <w:t>,00</w:t>
      </w:r>
      <w:r w:rsidRPr="00BF530B">
        <w:t xml:space="preserve"> динара, у складу са </w:t>
      </w:r>
      <w:r w:rsidR="004C7DC0" w:rsidRPr="00BF530B">
        <w:rPr>
          <w:lang w:val="sr-Cyrl-RS"/>
        </w:rPr>
        <w:t>проценом тржишне вредност достављеној од стране Одељења за</w:t>
      </w:r>
      <w:r w:rsidR="00BF530B" w:rsidRPr="00BF530B">
        <w:rPr>
          <w:lang w:val="sr-Cyrl-RS"/>
        </w:rPr>
        <w:t xml:space="preserve"> буџет, финансије и трезор – Одсек за утврђивање, наплату и контролу јавних прихода бр. 400-17/2021-</w:t>
      </w:r>
      <w:r w:rsidR="00BF530B" w:rsidRPr="00BF530B">
        <w:rPr>
          <w:lang w:val="sr-Latn-RS"/>
        </w:rPr>
        <w:t>IV</w:t>
      </w:r>
      <w:r w:rsidR="00BF530B" w:rsidRPr="00BF530B">
        <w:rPr>
          <w:lang w:val="sr-Cyrl-RS"/>
        </w:rPr>
        <w:t xml:space="preserve"> од 09.03.2021. године. </w:t>
      </w:r>
    </w:p>
    <w:p w:rsidR="00EA2049" w:rsidRPr="002E7AEF" w:rsidRDefault="00EA2049" w:rsidP="00EA2049">
      <w:pPr>
        <w:jc w:val="both"/>
        <w:rPr>
          <w:lang w:val="sr-Cyrl-RS"/>
        </w:rPr>
      </w:pPr>
      <w:r>
        <w:tab/>
        <w:t>3. Пријава се пред</w:t>
      </w:r>
      <w:r w:rsidR="002E7AEF">
        <w:t>аје на писарниц</w:t>
      </w:r>
      <w:r w:rsidR="002E7AEF">
        <w:rPr>
          <w:lang w:val="sr-Cyrl-RS"/>
        </w:rPr>
        <w:t>у</w:t>
      </w:r>
      <w:r>
        <w:t xml:space="preserve"> </w:t>
      </w:r>
      <w:r w:rsidR="002E7AEF">
        <w:rPr>
          <w:lang w:val="sr-Cyrl-RS"/>
        </w:rPr>
        <w:t>Општинске управе Сечањ</w:t>
      </w:r>
      <w:r>
        <w:t>, или поштом на адресу: Општ</w:t>
      </w:r>
      <w:r w:rsidR="002E7AEF">
        <w:t xml:space="preserve">ина </w:t>
      </w:r>
      <w:r w:rsidR="002E7AEF">
        <w:rPr>
          <w:lang w:val="sr-Cyrl-RS"/>
        </w:rPr>
        <w:t>Сечањ</w:t>
      </w:r>
      <w:r w:rsidR="002E7AEF">
        <w:t>, ул.</w:t>
      </w:r>
      <w:r w:rsidR="003E0221">
        <w:t xml:space="preserve"> </w:t>
      </w:r>
      <w:r w:rsidR="002E7AEF">
        <w:rPr>
          <w:lang w:val="sr-Cyrl-RS"/>
        </w:rPr>
        <w:t>Вожда Карађорђа</w:t>
      </w:r>
      <w:r w:rsidR="002E7AEF">
        <w:t xml:space="preserve"> бр</w:t>
      </w:r>
      <w:r w:rsidR="002E7AEF">
        <w:rPr>
          <w:lang w:val="sr-Cyrl-RS"/>
        </w:rPr>
        <w:t>.</w:t>
      </w:r>
      <w:r w:rsidR="003E0221">
        <w:t xml:space="preserve"> </w:t>
      </w:r>
      <w:r w:rsidR="002E7AEF">
        <w:t>57</w:t>
      </w:r>
      <w:r>
        <w:t>, са назнаком: „ЗА КОМИСИЈУ ЗА Г</w:t>
      </w:r>
      <w:r w:rsidR="002E7AEF">
        <w:t xml:space="preserve">РАЂЕВИНСКО ЗЕМЉИШТЕ </w:t>
      </w:r>
      <w:r w:rsidR="002E7AEF">
        <w:rPr>
          <w:lang w:val="sr-Cyrl-RS"/>
        </w:rPr>
        <w:t>-</w:t>
      </w:r>
      <w:r w:rsidR="002E7AEF">
        <w:t xml:space="preserve"> НЕ ОТВАРА</w:t>
      </w:r>
      <w:r w:rsidR="002E7AEF">
        <w:rPr>
          <w:lang w:val="sr-Cyrl-RS"/>
        </w:rPr>
        <w:t>ТИ</w:t>
      </w:r>
      <w:r>
        <w:t>”</w:t>
      </w:r>
      <w:r w:rsidR="002E7AEF">
        <w:rPr>
          <w:lang w:val="sr-Cyrl-RS"/>
        </w:rPr>
        <w:t>.</w:t>
      </w:r>
    </w:p>
    <w:p w:rsidR="00EA2049" w:rsidRDefault="00EA2049" w:rsidP="00EA2049">
      <w:pPr>
        <w:jc w:val="both"/>
      </w:pPr>
      <w:r>
        <w:tab/>
        <w:t xml:space="preserve">4. Рок за подношење пријаве за учествовање на јавном надметању је </w:t>
      </w:r>
      <w:r w:rsidR="003E0221">
        <w:t>15</w:t>
      </w:r>
      <w:r>
        <w:t xml:space="preserve"> дана од дана ј</w:t>
      </w:r>
      <w:r w:rsidR="002E7AEF">
        <w:t xml:space="preserve">авног оглашавања </w:t>
      </w:r>
      <w:r w:rsidR="002E7AEF">
        <w:rPr>
          <w:lang w:val="sr-Cyrl-RS"/>
        </w:rPr>
        <w:t>на огласној табли Општинске управе Сечањ, Месне заједнице Сечањ и званичном веб сајту општине Сечањ</w:t>
      </w:r>
      <w:r>
        <w:t xml:space="preserve">. </w:t>
      </w:r>
    </w:p>
    <w:p w:rsidR="009B28F8" w:rsidRDefault="00EA2049" w:rsidP="00EA2049">
      <w:pPr>
        <w:jc w:val="both"/>
      </w:pPr>
      <w:r>
        <w:tab/>
      </w:r>
      <w:r w:rsidR="00767B52">
        <w:t>5. Уз пријаву</w:t>
      </w:r>
      <w:r>
        <w:t xml:space="preserve"> (образац пријаве заинтересовани могу преузети </w:t>
      </w:r>
      <w:r w:rsidR="00767B52">
        <w:rPr>
          <w:lang w:val="sr-Cyrl-RS"/>
        </w:rPr>
        <w:t xml:space="preserve">на писарници Општинске управе ечањ и преузети </w:t>
      </w:r>
      <w:r>
        <w:t xml:space="preserve">са </w:t>
      </w:r>
      <w:r w:rsidR="00767B52">
        <w:t xml:space="preserve">званичног сајта општине </w:t>
      </w:r>
      <w:r w:rsidR="00767B52">
        <w:rPr>
          <w:lang w:val="sr-Cyrl-RS"/>
        </w:rPr>
        <w:t>Сечањ</w:t>
      </w:r>
      <w:r>
        <w:t xml:space="preserve">) у истој коверти, обавезно је доставити основне податке о заинтересованом физичком лицу, предузетнику или правном лицу и то: </w:t>
      </w:r>
    </w:p>
    <w:p w:rsidR="009B28F8" w:rsidRPr="00767B52" w:rsidRDefault="009B28F8" w:rsidP="00767B52">
      <w:pPr>
        <w:spacing w:after="0"/>
        <w:jc w:val="both"/>
        <w:rPr>
          <w:lang w:val="sr-Cyrl-RS"/>
        </w:rPr>
      </w:pPr>
      <w:r>
        <w:tab/>
      </w:r>
      <w:r w:rsidR="00EA2049">
        <w:t xml:space="preserve">- </w:t>
      </w:r>
      <w:r w:rsidR="00767B52">
        <w:rPr>
          <w:lang w:val="sr-Cyrl-RS"/>
        </w:rPr>
        <w:t xml:space="preserve"> </w:t>
      </w:r>
      <w:r w:rsidR="00EA2049">
        <w:t>за физич</w:t>
      </w:r>
      <w:r w:rsidR="00767B52">
        <w:t>ка лица фотокопију личне карте</w:t>
      </w:r>
      <w:r w:rsidR="00767B52">
        <w:rPr>
          <w:lang w:val="sr-Cyrl-RS"/>
        </w:rPr>
        <w:t>;</w:t>
      </w:r>
    </w:p>
    <w:p w:rsidR="009B28F8" w:rsidRDefault="009B28F8" w:rsidP="00767B52">
      <w:pPr>
        <w:spacing w:after="0"/>
        <w:jc w:val="both"/>
      </w:pPr>
      <w:r>
        <w:tab/>
      </w:r>
      <w:r w:rsidR="00EA2049">
        <w:t xml:space="preserve">- за предузетнике фотокопију личне карте, фотокопију решења о упису у Агенцији за привредне регистре и потврду о ПИБ-у или оверено пуномоћје за лице које заступа подносиоца пријаве приликом јавног надметања ако није сам заступник. </w:t>
      </w:r>
    </w:p>
    <w:p w:rsidR="009B28F8" w:rsidRDefault="009B28F8" w:rsidP="00767B52">
      <w:pPr>
        <w:spacing w:after="0"/>
        <w:jc w:val="both"/>
      </w:pPr>
      <w:r>
        <w:tab/>
      </w:r>
      <w:r w:rsidR="00EA2049">
        <w:t xml:space="preserve">- за правна лица фотокопију решења о упису у Агенцији за привредне регистре и потврду о ПИБ-у, фотокопију решења о заступнику или оверено пуномоћје за лице које заступа подносиоца пријаве приликом јавног надметања ако није сам заступник тог правног лица. </w:t>
      </w:r>
    </w:p>
    <w:p w:rsidR="009B28F8" w:rsidRDefault="009B28F8" w:rsidP="00767B52">
      <w:pPr>
        <w:spacing w:after="0"/>
        <w:jc w:val="both"/>
      </w:pPr>
      <w:r>
        <w:tab/>
      </w:r>
      <w:r w:rsidR="00EA2049">
        <w:t>-</w:t>
      </w:r>
      <w:r w:rsidR="00767B52">
        <w:rPr>
          <w:lang w:val="sr-Cyrl-RS"/>
        </w:rPr>
        <w:t xml:space="preserve"> </w:t>
      </w:r>
      <w:r w:rsidR="00EA2049">
        <w:t xml:space="preserve"> доказ о уплати гарантног износа (депоз</w:t>
      </w:r>
      <w:r w:rsidR="00767B52">
        <w:t>ит</w:t>
      </w:r>
      <w:r w:rsidR="00EA2049">
        <w:t xml:space="preserve">), </w:t>
      </w:r>
    </w:p>
    <w:p w:rsidR="009B28F8" w:rsidRDefault="009B28F8" w:rsidP="00767B52">
      <w:pPr>
        <w:spacing w:after="0"/>
        <w:jc w:val="both"/>
      </w:pPr>
      <w:r>
        <w:tab/>
      </w:r>
      <w:r w:rsidR="00EA2049">
        <w:t xml:space="preserve">- </w:t>
      </w:r>
      <w:r w:rsidR="00767B52">
        <w:rPr>
          <w:lang w:val="sr-Cyrl-RS"/>
        </w:rPr>
        <w:t xml:space="preserve"> </w:t>
      </w:r>
      <w:r w:rsidR="00EA2049">
        <w:t xml:space="preserve">уверење о измирењу свих обавеза по </w:t>
      </w:r>
      <w:r w:rsidR="00767B52">
        <w:t>основу изворних прихода општине</w:t>
      </w:r>
      <w:r w:rsidR="00767B52">
        <w:rPr>
          <w:lang w:val="sr-Cyrl-RS"/>
        </w:rPr>
        <w:t>;</w:t>
      </w:r>
      <w:r w:rsidR="00EA2049">
        <w:t xml:space="preserve"> </w:t>
      </w:r>
    </w:p>
    <w:p w:rsidR="009B28F8" w:rsidRDefault="009B28F8" w:rsidP="00767B52">
      <w:pPr>
        <w:spacing w:after="0"/>
        <w:jc w:val="both"/>
      </w:pPr>
      <w:r>
        <w:tab/>
      </w:r>
      <w:r w:rsidR="00EA2049">
        <w:t xml:space="preserve">- </w:t>
      </w:r>
      <w:r w:rsidR="00767B52">
        <w:rPr>
          <w:lang w:val="sr-Cyrl-RS"/>
        </w:rPr>
        <w:t xml:space="preserve"> </w:t>
      </w:r>
      <w:r w:rsidR="00EA2049">
        <w:t>изјаву подносиоца пријаве да прихв</w:t>
      </w:r>
      <w:r w:rsidR="00767B52">
        <w:t>ата све услове из јавног огласа</w:t>
      </w:r>
      <w:r w:rsidR="00767B52">
        <w:rPr>
          <w:lang w:val="sr-Cyrl-RS"/>
        </w:rPr>
        <w:t>;</w:t>
      </w:r>
      <w:r w:rsidR="00EA2049">
        <w:t xml:space="preserve"> </w:t>
      </w:r>
    </w:p>
    <w:p w:rsidR="009B28F8" w:rsidRDefault="009B28F8" w:rsidP="00767B52">
      <w:pPr>
        <w:jc w:val="both"/>
        <w:rPr>
          <w:lang w:val="sr-Cyrl-RS"/>
        </w:rPr>
      </w:pPr>
      <w:r>
        <w:tab/>
      </w:r>
      <w:r w:rsidR="00767B52">
        <w:t>-</w:t>
      </w:r>
      <w:r w:rsidR="00767B52">
        <w:rPr>
          <w:lang w:val="sr-Cyrl-RS"/>
        </w:rPr>
        <w:t xml:space="preserve"> </w:t>
      </w:r>
      <w:r w:rsidR="00EA2049">
        <w:t>изјаву подносиоца пријаве да је упознат са правилима отуђења у поступку јавног надметања,</w:t>
      </w:r>
      <w:r w:rsidR="00767B52">
        <w:rPr>
          <w:lang w:val="sr-Cyrl-RS"/>
        </w:rPr>
        <w:t xml:space="preserve"> </w:t>
      </w:r>
      <w:r w:rsidR="00EA2049">
        <w:t xml:space="preserve">прописаним </w:t>
      </w:r>
      <w:r w:rsidR="00767B52">
        <w:rPr>
          <w:lang w:val="sr-Cyrl-RS"/>
        </w:rPr>
        <w:t>законским и подзаконским актима који регулишу ову област.</w:t>
      </w:r>
    </w:p>
    <w:p w:rsidR="009B28F8" w:rsidRDefault="009B28F8" w:rsidP="00EA2049">
      <w:pPr>
        <w:jc w:val="both"/>
      </w:pPr>
      <w:r>
        <w:tab/>
      </w:r>
      <w:r w:rsidR="00EA2049">
        <w:t xml:space="preserve">6. Гарантни износ на име учешћа у јавном надметању износи 20% од почетне (процењене) вредности земљишта које је предмет јавног надметања, односно </w:t>
      </w:r>
      <w:r w:rsidR="00BF530B" w:rsidRPr="00BF530B">
        <w:rPr>
          <w:lang w:val="sr-Cyrl-RS"/>
        </w:rPr>
        <w:t>31</w:t>
      </w:r>
      <w:r w:rsidR="008500F1">
        <w:rPr>
          <w:lang w:val="sr-Latn-RS"/>
        </w:rPr>
        <w:t>.</w:t>
      </w:r>
      <w:r w:rsidR="00BF530B" w:rsidRPr="00BF530B">
        <w:rPr>
          <w:lang w:val="sr-Cyrl-RS"/>
        </w:rPr>
        <w:t>776</w:t>
      </w:r>
      <w:r w:rsidR="00EA2049" w:rsidRPr="00BF530B">
        <w:t xml:space="preserve">,00 динара </w:t>
      </w:r>
      <w:r w:rsidR="00EA2049">
        <w:t xml:space="preserve">који се уплаћује најкасније до </w:t>
      </w:r>
      <w:r w:rsidR="003E0221">
        <w:rPr>
          <w:lang w:val="sr-Cyrl-RS"/>
        </w:rPr>
        <w:t>09</w:t>
      </w:r>
      <w:r w:rsidR="00EA2049">
        <w:t>.00 часова на дан јавног надметања, на уплат</w:t>
      </w:r>
      <w:r w:rsidR="00767B52">
        <w:t xml:space="preserve">ни рачун буџета Општине </w:t>
      </w:r>
      <w:r w:rsidR="00767B52">
        <w:rPr>
          <w:lang w:val="sr-Cyrl-RS"/>
        </w:rPr>
        <w:t>Сечањ,</w:t>
      </w:r>
      <w:r w:rsidR="00EA2049">
        <w:t xml:space="preserve"> број 840-841151843-8</w:t>
      </w:r>
      <w:r w:rsidR="00767B52">
        <w:t>4</w:t>
      </w:r>
      <w:r w:rsidR="00767B52">
        <w:rPr>
          <w:lang w:val="sr-Cyrl-RS"/>
        </w:rPr>
        <w:t>;</w:t>
      </w:r>
      <w:r w:rsidR="00EA2049">
        <w:t xml:space="preserve"> </w:t>
      </w:r>
      <w:r w:rsidR="00767B52">
        <w:rPr>
          <w:lang w:val="sr-Cyrl-RS"/>
        </w:rPr>
        <w:t xml:space="preserve">модел 97, </w:t>
      </w:r>
      <w:r w:rsidR="00767B52">
        <w:t xml:space="preserve">позив на број </w:t>
      </w:r>
      <w:r w:rsidR="00767B52">
        <w:rPr>
          <w:lang w:val="sr-Cyrl-RS"/>
        </w:rPr>
        <w:t>87</w:t>
      </w:r>
      <w:r w:rsidR="00767B52">
        <w:t>-</w:t>
      </w:r>
      <w:r w:rsidR="00767B52">
        <w:rPr>
          <w:lang w:val="sr-Cyrl-RS"/>
        </w:rPr>
        <w:t>230</w:t>
      </w:r>
      <w:r w:rsidR="00EA2049">
        <w:t xml:space="preserve">, а доказ о уплати (оверена потврда о уплати депозита) се доставља Комисији пре почетка јавног надметања. На јавном надметању могу учествовати само лица која су положила гарантни износ. </w:t>
      </w:r>
    </w:p>
    <w:p w:rsidR="009B28F8" w:rsidRDefault="009B28F8" w:rsidP="00EA2049">
      <w:pPr>
        <w:jc w:val="both"/>
      </w:pPr>
      <w:r>
        <w:lastRenderedPageBreak/>
        <w:tab/>
      </w:r>
      <w:r w:rsidR="00EA2049">
        <w:t xml:space="preserve">7. Рок за подношење пријава истиче </w:t>
      </w:r>
      <w:r w:rsidR="003E0221">
        <w:rPr>
          <w:lang w:val="sr-Cyrl-RS"/>
        </w:rPr>
        <w:t>петнаестог</w:t>
      </w:r>
      <w:r w:rsidR="00EA2049">
        <w:t xml:space="preserve"> д</w:t>
      </w:r>
      <w:r w:rsidR="00767B52">
        <w:t>ана од дана објављивања</w:t>
      </w:r>
      <w:r w:rsidR="00EA2049">
        <w:t xml:space="preserve">, а пријаве које буду достављене по истеку рока, неће се уважити. </w:t>
      </w:r>
    </w:p>
    <w:p w:rsidR="009B28F8" w:rsidRDefault="009B28F8" w:rsidP="00EA2049">
      <w:pPr>
        <w:jc w:val="both"/>
      </w:pPr>
      <w:r>
        <w:tab/>
      </w:r>
      <w:r w:rsidR="00EA2049">
        <w:t xml:space="preserve">8. Подносиоци неблаговремене или непотпуне пријаве неће моћи учествовати у јавном надметању. </w:t>
      </w:r>
    </w:p>
    <w:p w:rsidR="009B28F8" w:rsidRDefault="009B28F8" w:rsidP="00EA2049">
      <w:pPr>
        <w:jc w:val="both"/>
      </w:pPr>
      <w:r>
        <w:tab/>
      </w:r>
      <w:r w:rsidR="00EA2049">
        <w:t xml:space="preserve">9. Поступак јавног надметања ће се одржати у случају достављања </w:t>
      </w:r>
      <w:r w:rsidR="00A8487D">
        <w:rPr>
          <w:lang w:val="sr-Cyrl-RS"/>
        </w:rPr>
        <w:t xml:space="preserve">најамње две </w:t>
      </w:r>
      <w:r w:rsidR="00EA2049">
        <w:t>благовремене и потпуне пријаве на основу које се подносилац региструје и проглашава купцем, ако почетну цену по којој се непокретност отуђује из јавне својине прихвати као купопродајну цену. Уколико не прихвати почетну цен</w:t>
      </w:r>
      <w:r>
        <w:t>у као купопродајну цену</w:t>
      </w:r>
      <w:r w:rsidR="00EA2049">
        <w:t xml:space="preserve">, губи право на враћање гарантног износа (депозита). </w:t>
      </w:r>
    </w:p>
    <w:p w:rsidR="009B28F8" w:rsidRDefault="009B28F8" w:rsidP="00EA2049">
      <w:pPr>
        <w:jc w:val="both"/>
      </w:pPr>
      <w:r>
        <w:tab/>
      </w:r>
      <w:r w:rsidR="00EA2049">
        <w:t xml:space="preserve">10. Основни критеријум за избор најповољнијег понуђача ће бити највиша понуђена купопродајна цена. Лицитациони корак не може бити мањи од 5% од почетне цене грађевинског </w:t>
      </w:r>
      <w:bookmarkStart w:id="0" w:name="_GoBack"/>
      <w:bookmarkEnd w:id="0"/>
      <w:r w:rsidR="00EA2049">
        <w:t xml:space="preserve">земљишта. </w:t>
      </w:r>
    </w:p>
    <w:p w:rsidR="009B28F8" w:rsidRDefault="009B28F8" w:rsidP="00EA2049">
      <w:pPr>
        <w:jc w:val="both"/>
      </w:pPr>
      <w:r>
        <w:tab/>
      </w:r>
      <w:r w:rsidR="00EA2049">
        <w:t xml:space="preserve">11. Понуђач који је учинио најповољнију понуду, обавезан је да потпише изјаву да је понудио највиши износ цене са назнаком понуђеног износа. </w:t>
      </w:r>
    </w:p>
    <w:p w:rsidR="009B28F8" w:rsidRDefault="009B28F8" w:rsidP="00EA2049">
      <w:pPr>
        <w:jc w:val="both"/>
      </w:pPr>
      <w:r>
        <w:tab/>
      </w:r>
      <w:r w:rsidR="00EA2049">
        <w:t xml:space="preserve">12. Лице које је понудило највиши износ цене, дужно је да у року од 30 дана од дана правноснажности решења о отуђењу непокретности, закључи уговор о купопродаји, и исплати купопродајну цену у року од 15 дана од дана закључења уговора. </w:t>
      </w:r>
    </w:p>
    <w:p w:rsidR="009B28F8" w:rsidRDefault="009B28F8" w:rsidP="00EA2049">
      <w:pPr>
        <w:jc w:val="both"/>
      </w:pPr>
      <w:r>
        <w:tab/>
      </w:r>
      <w:r w:rsidR="00EA2049">
        <w:t xml:space="preserve">13. Уколико лице из тачке 12. овог огласа не закључи Уговор о купопродаји у року од 30 дана од дана правноснажности Решења о отуђењу непокретности, или не уплати благовремено купопродајну цену, губи право на повраћај гарантног износа који је уплатио за учешће у јавном надметању, а Комисија ће расписати нови оглас за отуђење грађевинског земљишта, односно Скупштина општине ће ставити ван снаге решење о отуђењу. </w:t>
      </w:r>
    </w:p>
    <w:p w:rsidR="009B28F8" w:rsidRDefault="009B28F8" w:rsidP="00EA2049">
      <w:pPr>
        <w:jc w:val="both"/>
      </w:pPr>
      <w:r>
        <w:tab/>
      </w:r>
      <w:r w:rsidR="00EA2049">
        <w:t xml:space="preserve">14. Учесницима који нису стекли статус купца, гарантни износ се враћа најкасније у року од пет дана од дана одржане седнице Комисије, на рачун са кога је уплаћен гарантни износ. </w:t>
      </w:r>
    </w:p>
    <w:p w:rsidR="009B28F8" w:rsidRDefault="009B28F8" w:rsidP="00EA2049">
      <w:pPr>
        <w:jc w:val="both"/>
      </w:pPr>
      <w:r>
        <w:tab/>
      </w:r>
      <w:r w:rsidR="00EA2049">
        <w:t xml:space="preserve">15. Јавно надметање ће се одржати дана </w:t>
      </w:r>
      <w:r w:rsidR="00A8487D">
        <w:rPr>
          <w:lang w:val="sr-Cyrl-RS"/>
        </w:rPr>
        <w:t>12</w:t>
      </w:r>
      <w:r w:rsidR="00EA2049" w:rsidRPr="00767B52">
        <w:rPr>
          <w:color w:val="FF0000"/>
        </w:rPr>
        <w:t>.</w:t>
      </w:r>
      <w:r w:rsidR="004C52EE">
        <w:t>04.2021</w:t>
      </w:r>
      <w:r w:rsidR="00EA2049" w:rsidRPr="004C52EE">
        <w:t>.годин</w:t>
      </w:r>
      <w:r w:rsidR="00767B52" w:rsidRPr="004C52EE">
        <w:t>е</w:t>
      </w:r>
      <w:r w:rsidR="00767B52" w:rsidRPr="004C52EE">
        <w:rPr>
          <w:lang w:val="sr-Cyrl-RS"/>
        </w:rPr>
        <w:t xml:space="preserve"> </w:t>
      </w:r>
      <w:r w:rsidR="00767B52" w:rsidRPr="004C52EE">
        <w:t>(</w:t>
      </w:r>
      <w:r w:rsidR="00A8487D">
        <w:rPr>
          <w:lang w:val="sr-Cyrl-RS"/>
        </w:rPr>
        <w:t>петак</w:t>
      </w:r>
      <w:r w:rsidR="00EA2049" w:rsidRPr="004C52EE">
        <w:t xml:space="preserve">) у </w:t>
      </w:r>
      <w:r w:rsidR="00767B52" w:rsidRPr="004C52EE">
        <w:rPr>
          <w:lang w:val="sr-Cyrl-RS"/>
        </w:rPr>
        <w:t xml:space="preserve">малој већници </w:t>
      </w:r>
      <w:r w:rsidR="00767B52" w:rsidRPr="004C52EE">
        <w:t xml:space="preserve">Скупштине општине </w:t>
      </w:r>
      <w:r w:rsidR="00767B52" w:rsidRPr="004C52EE">
        <w:rPr>
          <w:lang w:val="sr-Cyrl-RS"/>
        </w:rPr>
        <w:t>Сечањ</w:t>
      </w:r>
      <w:r w:rsidR="008500F1">
        <w:t>, са почетком у 1</w:t>
      </w:r>
      <w:r w:rsidR="00A8487D">
        <w:rPr>
          <w:lang w:val="sr-Cyrl-RS"/>
        </w:rPr>
        <w:t>0</w:t>
      </w:r>
      <w:r w:rsidR="008500F1">
        <w:t>:</w:t>
      </w:r>
      <w:r w:rsidR="00EA2049" w:rsidRPr="004C52EE">
        <w:t xml:space="preserve">00 </w:t>
      </w:r>
      <w:r w:rsidR="00767B52" w:rsidRPr="004C52EE">
        <w:t>часова</w:t>
      </w:r>
      <w:r w:rsidR="00EA2049" w:rsidRPr="004C52EE">
        <w:t xml:space="preserve">. </w:t>
      </w:r>
    </w:p>
    <w:p w:rsidR="004E5003" w:rsidRDefault="009B28F8" w:rsidP="00EA2049">
      <w:pPr>
        <w:jc w:val="both"/>
        <w:rPr>
          <w:lang w:val="sr-Cyrl-RS"/>
        </w:rPr>
      </w:pPr>
      <w:r>
        <w:tab/>
      </w:r>
      <w:r w:rsidR="00EA2049">
        <w:t>16. Заинтересована лица могу погледати земљиште које је предмет отуђења и остварити ув</w:t>
      </w:r>
      <w:r w:rsidR="00767B52">
        <w:t xml:space="preserve">ид у документацију </w:t>
      </w:r>
      <w:r w:rsidR="00767B52">
        <w:rPr>
          <w:lang w:val="sr-Cyrl-RS"/>
        </w:rPr>
        <w:t>-</w:t>
      </w:r>
      <w:r w:rsidR="00EA2049">
        <w:t xml:space="preserve"> акте о власништву за све време трајања јавног оглашавања, сваког радног дана уз претходну најаву председнику Комисије за отуђење и давање у закуп грађевинског земљишта у</w:t>
      </w:r>
      <w:r w:rsidR="00767B52">
        <w:t xml:space="preserve"> јавној својини општине </w:t>
      </w:r>
      <w:r w:rsidR="00767B52">
        <w:rPr>
          <w:lang w:val="sr-Cyrl-RS"/>
        </w:rPr>
        <w:t>Сечањ</w:t>
      </w:r>
      <w:r w:rsidR="00EA2049">
        <w:t>. За сва додатна обавештења можете</w:t>
      </w:r>
      <w:r w:rsidR="00767B52">
        <w:t xml:space="preserve"> се обратити</w:t>
      </w:r>
      <w:r w:rsidR="00EA2049">
        <w:t xml:space="preserve">, на </w:t>
      </w:r>
      <w:r w:rsidR="004E5003">
        <w:t>контакт телефон 0</w:t>
      </w:r>
      <w:r w:rsidR="004E5003">
        <w:rPr>
          <w:lang w:val="sr-Cyrl-RS"/>
        </w:rPr>
        <w:t>23/3841-410</w:t>
      </w:r>
      <w:r w:rsidR="00EA2049">
        <w:t xml:space="preserve">. </w:t>
      </w:r>
    </w:p>
    <w:p w:rsidR="009B28F8" w:rsidRDefault="004E5003" w:rsidP="00EA2049">
      <w:pPr>
        <w:jc w:val="both"/>
      </w:pPr>
      <w:r>
        <w:rPr>
          <w:lang w:val="sr-Cyrl-RS"/>
        </w:rPr>
        <w:tab/>
      </w:r>
      <w:r w:rsidR="00EA2049">
        <w:t xml:space="preserve">Овај оглас је објављен </w:t>
      </w:r>
      <w:r>
        <w:rPr>
          <w:lang w:val="sr-Cyrl-RS"/>
        </w:rPr>
        <w:t>на огласним таблама Општинске управе Сечањ, Месне заједнице Сечањ и званичном веб сајту општине Сечањ,</w:t>
      </w:r>
      <w:r w:rsidR="00EA2049">
        <w:t xml:space="preserve"> дана </w:t>
      </w:r>
      <w:r w:rsidR="004C52EE" w:rsidRPr="004C52EE">
        <w:t>2</w:t>
      </w:r>
      <w:r w:rsidR="003329A7">
        <w:t>5</w:t>
      </w:r>
      <w:r w:rsidR="00EA2049" w:rsidRPr="004C52EE">
        <w:t>.03.20</w:t>
      </w:r>
      <w:r w:rsidR="004C52EE" w:rsidRPr="004C52EE">
        <w:t>21</w:t>
      </w:r>
      <w:r w:rsidR="00EA2049" w:rsidRPr="004C52EE">
        <w:t>.</w:t>
      </w:r>
      <w:r w:rsidRPr="004C52EE">
        <w:rPr>
          <w:lang w:val="sr-Cyrl-RS"/>
        </w:rPr>
        <w:t xml:space="preserve"> </w:t>
      </w:r>
      <w:r w:rsidR="00EA2049" w:rsidRPr="004C52EE">
        <w:t>г</w:t>
      </w:r>
      <w:r w:rsidRPr="004C52EE">
        <w:t xml:space="preserve">одине и траје од </w:t>
      </w:r>
      <w:r w:rsidR="003329A7">
        <w:t>25</w:t>
      </w:r>
      <w:r w:rsidR="004C52EE" w:rsidRPr="004C52EE">
        <w:t>.03. -0</w:t>
      </w:r>
      <w:r w:rsidR="003329A7">
        <w:t>9</w:t>
      </w:r>
      <w:r w:rsidRPr="004C52EE">
        <w:t>.04.</w:t>
      </w:r>
      <w:r w:rsidR="004C52EE">
        <w:t>2021</w:t>
      </w:r>
      <w:r w:rsidR="00EA2049" w:rsidRPr="004C52EE">
        <w:t>.</w:t>
      </w:r>
      <w:r w:rsidRPr="004C52EE">
        <w:rPr>
          <w:lang w:val="sr-Cyrl-RS"/>
        </w:rPr>
        <w:t xml:space="preserve"> </w:t>
      </w:r>
      <w:r w:rsidR="00EA2049" w:rsidRPr="004C52EE">
        <w:t xml:space="preserve">године. </w:t>
      </w:r>
    </w:p>
    <w:p w:rsidR="009B28F8" w:rsidRDefault="00EA2049" w:rsidP="009B28F8">
      <w:pPr>
        <w:spacing w:after="0" w:line="240" w:lineRule="auto"/>
        <w:jc w:val="right"/>
      </w:pPr>
      <w:r>
        <w:t>КОМИСИЈА ЗА ОТУЂЕЊЕ И ДАВАЊЕ У ЗАКУП</w:t>
      </w:r>
    </w:p>
    <w:p w:rsidR="00383981" w:rsidRPr="004E5003" w:rsidRDefault="00EA2049" w:rsidP="009B28F8">
      <w:pPr>
        <w:spacing w:after="0" w:line="240" w:lineRule="auto"/>
        <w:jc w:val="right"/>
        <w:rPr>
          <w:lang w:val="sr-Cyrl-RS"/>
        </w:rPr>
      </w:pPr>
      <w:r>
        <w:t xml:space="preserve"> ГРАЂЕВИНСКОГ ЗЕМЉИШТА У</w:t>
      </w:r>
      <w:r w:rsidR="004E5003">
        <w:t xml:space="preserve"> ЈАВНОЈ СВОЈИНИ ОПШТИНЕ </w:t>
      </w:r>
      <w:r w:rsidR="004E5003">
        <w:rPr>
          <w:lang w:val="sr-Cyrl-RS"/>
        </w:rPr>
        <w:t>СЕЧАЊ</w:t>
      </w:r>
    </w:p>
    <w:sectPr w:rsidR="00383981" w:rsidRPr="004E5003" w:rsidSect="008F2B54">
      <w:headerReference w:type="default" r:id="rId7"/>
      <w:pgSz w:w="12240" w:h="15840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55" w:rsidRDefault="00427355" w:rsidP="008F2B54">
      <w:pPr>
        <w:spacing w:after="0" w:line="240" w:lineRule="auto"/>
      </w:pPr>
      <w:r>
        <w:separator/>
      </w:r>
    </w:p>
  </w:endnote>
  <w:endnote w:type="continuationSeparator" w:id="0">
    <w:p w:rsidR="00427355" w:rsidRDefault="00427355" w:rsidP="008F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55" w:rsidRDefault="00427355" w:rsidP="008F2B54">
      <w:pPr>
        <w:spacing w:after="0" w:line="240" w:lineRule="auto"/>
      </w:pPr>
      <w:r>
        <w:separator/>
      </w:r>
    </w:p>
  </w:footnote>
  <w:footnote w:type="continuationSeparator" w:id="0">
    <w:p w:rsidR="00427355" w:rsidRDefault="00427355" w:rsidP="008F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4831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2B54" w:rsidRDefault="008F2B5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03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F2B54" w:rsidRDefault="008F2B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49"/>
    <w:rsid w:val="00096DD2"/>
    <w:rsid w:val="001163B0"/>
    <w:rsid w:val="002E541B"/>
    <w:rsid w:val="002E7AEF"/>
    <w:rsid w:val="003329A7"/>
    <w:rsid w:val="003E0221"/>
    <w:rsid w:val="00427355"/>
    <w:rsid w:val="00471A0B"/>
    <w:rsid w:val="004C52EE"/>
    <w:rsid w:val="004C7DC0"/>
    <w:rsid w:val="004E5003"/>
    <w:rsid w:val="0055031B"/>
    <w:rsid w:val="005B3A36"/>
    <w:rsid w:val="00735354"/>
    <w:rsid w:val="00767B52"/>
    <w:rsid w:val="008500F1"/>
    <w:rsid w:val="008562FB"/>
    <w:rsid w:val="0089353A"/>
    <w:rsid w:val="008F2B54"/>
    <w:rsid w:val="00941D3D"/>
    <w:rsid w:val="00951D45"/>
    <w:rsid w:val="009B28F8"/>
    <w:rsid w:val="00A8487D"/>
    <w:rsid w:val="00BF530B"/>
    <w:rsid w:val="00C20350"/>
    <w:rsid w:val="00EA2049"/>
    <w:rsid w:val="00F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13F3"/>
  <w15:docId w15:val="{CFB4DB23-3465-48E9-905F-F7BD4F13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B54"/>
  </w:style>
  <w:style w:type="paragraph" w:styleId="Footer">
    <w:name w:val="footer"/>
    <w:basedOn w:val="Normal"/>
    <w:link w:val="FooterChar"/>
    <w:uiPriority w:val="99"/>
    <w:unhideWhenUsed/>
    <w:rsid w:val="008F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DD373-5109-4D86-9A85-01CEBE01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23</cp:revision>
  <cp:lastPrinted>2021-03-25T11:55:00Z</cp:lastPrinted>
  <dcterms:created xsi:type="dcterms:W3CDTF">2021-03-08T10:26:00Z</dcterms:created>
  <dcterms:modified xsi:type="dcterms:W3CDTF">2021-03-27T07:39:00Z</dcterms:modified>
</cp:coreProperties>
</file>